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浙江传媒学院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  <w:t>年硕士研究生招生考试大纲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新闻与传播 055200）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lang w:eastAsia="zh-Hans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科目一:</w:t>
      </w:r>
      <w:r>
        <w:rPr>
          <w:rFonts w:hint="eastAsia" w:ascii="宋体" w:hAnsi="宋体" w:cs="宋体"/>
          <w:b/>
          <w:bCs/>
          <w:sz w:val="28"/>
          <w:szCs w:val="28"/>
          <w:lang w:eastAsia="zh-Hans"/>
        </w:rPr>
        <w:t>新闻与传播专业综合能力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代码</w:t>
      </w:r>
      <w:r>
        <w:rPr>
          <w:rFonts w:hint="eastAsia" w:ascii="宋体" w:hAnsi="宋体" w:cs="宋体"/>
          <w:b/>
          <w:bCs/>
          <w:sz w:val="28"/>
          <w:szCs w:val="28"/>
          <w:lang w:eastAsia="zh-Hans"/>
        </w:rPr>
        <w:t>334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一、考试</w:t>
      </w:r>
      <w:r>
        <w:rPr>
          <w:rFonts w:hint="eastAsia" w:ascii="宋体" w:hAnsi="宋体" w:eastAsia="宋体" w:cs="宋体"/>
          <w:b/>
          <w:bCs/>
          <w:lang w:val="en-US" w:eastAsia="zh-CN"/>
        </w:rPr>
        <w:t>性质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</w:rPr>
        <w:t xml:space="preserve">    《新闻与传播专业综合能力》（代码334）是新闻与传播硕士（MJC）专业学位研究生入学考试的科目之一。</w:t>
      </w:r>
      <w:r>
        <w:rPr>
          <w:rFonts w:hint="eastAsia" w:ascii="宋体" w:hAnsi="宋体" w:eastAsia="宋体" w:cs="宋体"/>
          <w:lang w:eastAsia="zh-CN"/>
        </w:rPr>
        <w:t>《</w:t>
      </w:r>
      <w:r>
        <w:rPr>
          <w:rFonts w:hint="eastAsia" w:ascii="宋体" w:hAnsi="宋体" w:eastAsia="宋体" w:cs="宋体"/>
          <w:lang w:val="en-US" w:eastAsia="zh-CN"/>
        </w:rPr>
        <w:t>综合能力》</w:t>
      </w:r>
      <w:r>
        <w:rPr>
          <w:rFonts w:hint="eastAsia" w:ascii="宋体" w:hAnsi="宋体" w:eastAsia="宋体" w:cs="宋体"/>
        </w:rPr>
        <w:t>主要考查考生的新闻传播专业基础知识、基本采访写作技能以及报道策划能力等，要求能够较真实、准确地反映学生的基本新闻技能与素养</w:t>
      </w:r>
      <w:r>
        <w:rPr>
          <w:rFonts w:hint="eastAsia" w:ascii="宋体" w:hAnsi="宋体" w:eastAsia="宋体" w:cs="宋体"/>
          <w:color w:val="000000"/>
        </w:rPr>
        <w:t>，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选拔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具备良好职业道德、法治观念和国际视野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具有较强分析与解决实际问题能力的高层次、应用型、复合型的新闻传播专业人才。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</w:t>
      </w:r>
      <w:r>
        <w:rPr>
          <w:rFonts w:hint="eastAsia" w:ascii="宋体" w:hAnsi="宋体" w:eastAsia="宋体" w:cs="宋体"/>
          <w:b/>
          <w:bCs/>
          <w:lang w:val="en-US" w:eastAsia="zh-CN"/>
        </w:rPr>
        <w:t>考查目标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一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综合知识运用能力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考查对传媒业现实发展的特征、规律、现状的把握能力，理论联系实际，对传媒现象进行解读。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二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传媒业发展前沿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主要包括传媒业发展的前沿问题，从内容生产、经营创新角度理解传媒业的最新动态，以及智能传播、机器写作、虚拟现实、社交媒体、数字出版、媒介融合等新传播技术与新趋势的相关问题。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三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实践能力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主要包括新闻报道写作能力、新闻评论写作能力、广告文案写作能力、新闻报道的策划能力、新媒体新闻实务，具备融媒体意识，并应用于传媒报道实践中。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三、</w:t>
      </w:r>
      <w:r>
        <w:rPr>
          <w:rFonts w:hint="eastAsia" w:ascii="宋体" w:hAnsi="宋体" w:eastAsia="宋体" w:cs="宋体"/>
          <w:b/>
          <w:bCs/>
          <w:lang w:val="en-US" w:eastAsia="zh-CN"/>
        </w:rPr>
        <w:t>考试形式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（一）试卷满分及考试时间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本科目试卷满分150分，考试时间为180分钟。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（二）答题方式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答题方式为闭卷、笔试。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四、试卷题型结构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名词解释题、简答题、论述题、策划与写作题。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考查内容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第一部分 报纸新闻业务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1. 新闻记者的产生、发展及常见分类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2. 新闻采访的内涵与性质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3. 新闻采访准备的内涵及基本要求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4. 新闻敏感的内涵及培养方法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5. 新闻线索的内涵及获取方法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6. 新闻采访的角度及选择技巧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7. 新闻采访的常见方式及基本要求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8. 新闻写作的基本方法：用事实说话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9. 新闻跳笔的内涵及运用方法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10. 新闻报道的体裁、消息的结构及基本要求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11. 突发事件的内涵及采访要求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12. 新闻编辑的内涵及特点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13. 稿件编辑、标题编辑、版面编辑的内涵和修养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14. 新闻报道的采访、策划与组织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15. 新闻稿件的分析及修改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16. 制作新闻标题、导言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baseline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17. 新闻评论的内涵及特点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18.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新闻评论写作的选题、立论、论证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baseline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19. 新闻评论常见文体的写作与评析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第二部分 广播电视新闻业务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1. 广播/电视媒介的特性及定义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2. 广播/电视新闻消息的概念、特点及要领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3. 电视深度报道的概念、特点及要领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4. 广播/电视连续/系列报道的概念、特点及要领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5. 广播/电视报道的概念、类型及特点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6. 广播/电视新闻现场直播报道的概念、特点及要领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7. 广播/电视</w:t>
      </w: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节目的栏目化与频道化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8. 新闻发布会的内涵及采访技巧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9. 隐性采访的特点及注意事项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10. 电视图像景别的概念、意义及特性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11. 电视摄像构图的美学原则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12. 摄像机运动的基本形式及意义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13. 电视新闻拍摄自然光运用的常用技巧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14. 蒙太奇的内涵及特征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15. 镜头流畅转换的技巧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16. 电视新闻解说词、音响与画面的关系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17. 非线性编辑的概念及特点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18. 电视新闻节目主持人的内涵及发展趋势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19. 影响节目播出效果的主要编排因素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第三部分 网络新媒体实务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1. 网络新媒体的媒介形态、传播特征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2. 网络新媒体的发展特征、演进规律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3. 网络新媒体技术与社会的互构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4. 中外新媒体发展的现状、特征及案例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 xml:space="preserve">5. 媒介融合的概念、特征及基本形态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 xml:space="preserve">6. 媒介融合形成的发展路径及未来趋势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7. 媒介融合对信息传播、产业发展、社会治理的影响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8. 中国媒体融合发展的政策、传媒规制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9. 新媒体写作的基本内涵、特征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10. 新媒体写作的叙事特征、思维要求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融合新闻报道的概念、内涵及特征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融合新闻报道的内容生产与运营流程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融合新闻报道的选题、策划及实施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14．网络媒体平台的设计与维护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15．网络媒体内容的采制和编辑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16. 网络公共关系的活动策划和实施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科目二：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新闻与传播专业基础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代码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440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一、考试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新闻与传播专业基础（代码440）》是新闻与传播硕士（MJC）专业学位研究生入学考试的科目之一。《专业基础》主要考查考生对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新闻传播专业的基础知识、基本概念、基础理论、基本技能的掌握情况和运用能力，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要求考生活学活用新闻传播学知识、具备跨学科思维，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选拔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具有良好职业道德、法治观念和国际视野、具有较强分析与解决实际问题能力的高层次、应用型、复合型的新闻传播专业人才。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考查目标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新闻传播学理论的应用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主要考查考生具备扎实的新闻传播基础知识，运用新闻传播理论对传媒发展现象进行解释的能力，尤其对当前新闻传播领域中新现象、新问题做出理论解读。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新闻传播的史论能力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具备正确的新闻传播历史观，考察考生史论结合的能力，能针对当下的新闻传播现象，追根溯源，在新闻传播历史实践中找到发展源头，并在当下践行实践中的马克思主义新闻观。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传媒发展前沿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对新闻传播领域的最新动态，包括智能传播、数字出版、媒介融合等相关问题进行趋势判断，分析发展规律，指出存在的问题和提出改进的措施。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三、</w:t>
      </w:r>
      <w:r>
        <w:rPr>
          <w:rFonts w:hint="eastAsia" w:ascii="宋体" w:hAnsi="宋体" w:eastAsia="宋体" w:cs="宋体"/>
          <w:b/>
          <w:bCs/>
          <w:lang w:val="en-US" w:eastAsia="zh-CN"/>
        </w:rPr>
        <w:t>考试形式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（一）试卷满分及考试时间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本科目试卷满分150分，考试时间为180分钟。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（二）答题方式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答题方式为闭卷、笔试。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四、试卷题型结构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名词解释题、简答题、材料分析题、论述题。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五、考查内容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b/>
          <w:bCs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21212"/>
          <w:sz w:val="24"/>
          <w:szCs w:val="24"/>
          <w:shd w:val="clear" w:color="auto" w:fill="FFFFFF"/>
        </w:rPr>
        <w:t>第一部分 新闻学基础理论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21212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.马克思主义新闻观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2.中国共产党新闻事业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3.党性原则与中国新闻事业的基本制度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4.新闻学的形成、发展及研究对象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5.新闻的起源、定义及基本特征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6.新闻传播的基本要素、流程和规律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7.新闻价值与新闻选择的定义、标准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8.新闻真实性原则的内涵、要求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9.新闻失实的产生原因及防治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10.大众传媒与社会的关系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11.互联网与传媒新业态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12.新闻媒介的性质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13.新闻事业的功能与效果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14.舆论引导与舆论监督的内涵、基本原则及实施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15.坚持新闻舆论正确导向、提高新闻宣传效果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16.新闻媒介的运行体系与管理模式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17.传媒业运营的原则、基本目标与基本路径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18.新闻媒介的受众特点、定位和权利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19.新闻生产和新闻选择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20.新闻生产场域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21.中国传媒业改革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22.媒介融合时代的内容生产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121212"/>
          <w:sz w:val="24"/>
          <w:szCs w:val="24"/>
          <w:shd w:val="clear" w:color="auto" w:fill="FFFFFF"/>
        </w:rPr>
        <w:t>第二部分 传播学基础理论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1.传播的含义与类型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2.传播的过程、要素与传播模式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3.传播媒介的界定与分类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4.大众传播研究的欧洲起源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大众传播的先驱与奠基者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6.大众传播的社会功能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7.社会制度与媒介环境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8.传播技术与媒介环境学派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9.大众传播效果的研究阶段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10.大众传播研究的基本范式和流派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11.各阶段传播效果研究的重要人物、观点和理论贡献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12.传播效果研究的前沿发展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13.媒介理论与媒介化逻辑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14.媒介理论与社会交往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15.受众的分类、特征及信息选择过程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16.有关受众的主要理论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17.新受众理论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18.国际传播与全球传播新秩序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19.国际传播与跨文化沟通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 xml:space="preserve">20.传播学经验学派和批判学派异同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21.传播学研究方法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22.广告的概念、内涵与类型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23.广告的特征与社会功能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24.广告与消费者行为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25.整合营销传播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26.广告代理制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27.公共关系的概念、特征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28.公共关系的产生、社会功能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29.公共关系的代表人物、重要观点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30.公共关系的工作手段和原则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31.危机管理和处置原则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b/>
          <w:bCs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21212"/>
          <w:sz w:val="24"/>
          <w:szCs w:val="24"/>
          <w:shd w:val="clear" w:color="auto" w:fill="FFFFFF"/>
        </w:rPr>
        <w:t>第三部分 网络新媒体基础理论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1.网络新媒体的传播特征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2.网络传播技术与发展前沿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3.网络新媒体演进的动力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4.网络新媒体信息传播模式的演变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5.网络新媒体用户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6.网络新媒体的数字信息形式及加工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7.网络新媒体信息的传播方式及影响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8.网络新媒体的社会化媒体形式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9.网络新媒体的应用策略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10.网络新媒体的融合化趋势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11.网络新媒体与社会发展的互动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12.网络舆论及其传播规律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13.新媒体环境对大众传播的重构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 xml:space="preserve">14.网络新媒体与数字文化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15.网络空间与社会治理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16.网络新媒体与平台型经济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17.智能媒体时代的传播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18智能媒体时代的人与人机关系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19.智能媒体与传播场景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121212"/>
          <w:sz w:val="24"/>
          <w:szCs w:val="24"/>
          <w:shd w:val="clear" w:color="auto" w:fill="FFFFFF"/>
        </w:rPr>
        <w:t>第四部分 媒介伦理与法规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1.媒介伦理的理论渊源、基本原则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2.媒介伦理的失范行为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3.有偿新闻与新闻敲诈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4.媒介管理中的寻租腐败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5.媒介内容中的歧视与偏见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6.媒介内容中的文化与道德问题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7.媒介与公共生活的法规控制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8.媒介与人格权利：名誉、隐私、肖像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9.媒介与著作权利：侵权、赔偿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10.报刊业管理规制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11.广播电视业管理规制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12.互联网行业管理规制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13.互联网发展中的媒介伦理法规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21212"/>
          <w:sz w:val="24"/>
          <w:szCs w:val="24"/>
          <w:shd w:val="clear" w:color="auto" w:fill="FFFFFF"/>
        </w:rPr>
        <w:t>14.媒介行业的自律与他律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第五部分 中外新闻事业史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1.中国共产党百年新闻事业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2.中外新闻事业发展中的重要人物、观点及贡献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3.中外新闻事业发展中的重要事件及社会意义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4.中外新闻事业发展中的重要通讯社、机构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5.中外新闻事业发展中的变化规律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6.发展演进中的中外新闻事业、新闻机构现状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34E2C"/>
    <w:multiLevelType w:val="singleLevel"/>
    <w:tmpl w:val="E3134E2C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TA5NTEwYTYwODhlMWQ1ZmE0MDgwOTU0YjAwZDYifQ=="/>
  </w:docVars>
  <w:rsids>
    <w:rsidRoot w:val="2C1029B8"/>
    <w:rsid w:val="191226C7"/>
    <w:rsid w:val="2C1029B8"/>
    <w:rsid w:val="3025502C"/>
    <w:rsid w:val="349E7149"/>
    <w:rsid w:val="517E685A"/>
    <w:rsid w:val="7BAD5850"/>
    <w:rsid w:val="7DE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3151</Words>
  <Characters>3393</Characters>
  <Lines>0</Lines>
  <Paragraphs>0</Paragraphs>
  <TotalTime>4</TotalTime>
  <ScaleCrop>false</ScaleCrop>
  <LinksUpToDate>false</LinksUpToDate>
  <CharactersWithSpaces>3465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2022-06-27T03:15:00Z</dcterms:created>
  <dc:creator>范晓雪</dc:creator>
  <cp:lastModifiedBy>promising橘</cp:lastModifiedBy>
  <cp:lastPrinted>2022-09-05T01:03:00Z</cp:lastPrinted>
  <dcterms:modified xsi:type="dcterms:W3CDTF">2022-09-07T06:36:01Z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70754A47411F4C2DAA33BA8A02C41FF5</vt:lpwstr>
  </property>
</Properties>
</file>